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047" w:rsidRDefault="00285E7A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EA76B2B" wp14:editId="77C7588A">
            <wp:simplePos x="0" y="0"/>
            <wp:positionH relativeFrom="margin">
              <wp:align>center</wp:align>
            </wp:positionH>
            <wp:positionV relativeFrom="paragraph">
              <wp:posOffset>108585</wp:posOffset>
            </wp:positionV>
            <wp:extent cx="1637665" cy="1404620"/>
            <wp:effectExtent l="0" t="0" r="635" b="508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5047" w:rsidRDefault="00285E7A" w:rsidP="00D17772">
      <w:r w:rsidRPr="001F10C7">
        <w:rPr>
          <w:noProof/>
          <w:lang w:eastAsia="en-GB"/>
        </w:rPr>
        <w:drawing>
          <wp:inline distT="0" distB="0" distL="0" distR="0" wp14:anchorId="359C9328" wp14:editId="52C62418">
            <wp:extent cx="581660" cy="570230"/>
            <wp:effectExtent l="0" t="0" r="8890" b="1270"/>
            <wp:docPr id="3" name="Picture 6" descr="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d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047" w:rsidRDefault="00055047"/>
    <w:p w:rsidR="00055047" w:rsidRDefault="00055047"/>
    <w:p w:rsidR="00055047" w:rsidRDefault="00285E7A">
      <w:r>
        <w:rPr>
          <w:noProof/>
          <w:lang w:eastAsia="en-GB"/>
        </w:rPr>
        <w:drawing>
          <wp:anchor distT="18288" distB="232029" distL="114300" distR="114300" simplePos="0" relativeHeight="251664384" behindDoc="0" locked="0" layoutInCell="1" allowOverlap="1" wp14:anchorId="1663A043" wp14:editId="0707E144">
            <wp:simplePos x="0" y="0"/>
            <wp:positionH relativeFrom="margin">
              <wp:align>center</wp:align>
            </wp:positionH>
            <wp:positionV relativeFrom="paragraph">
              <wp:posOffset>24003</wp:posOffset>
            </wp:positionV>
            <wp:extent cx="7686675" cy="5095240"/>
            <wp:effectExtent l="0" t="57150" r="0" b="257810"/>
            <wp:wrapNone/>
            <wp:docPr id="4" name="Diagra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5047" w:rsidRDefault="00055047"/>
    <w:p w:rsidR="00055047" w:rsidRDefault="00055047"/>
    <w:p w:rsidR="00055047" w:rsidRDefault="009473C3" w:rsidP="009473C3">
      <w:pPr>
        <w:tabs>
          <w:tab w:val="left" w:pos="11535"/>
        </w:tabs>
      </w:pPr>
      <w:r>
        <w:tab/>
      </w:r>
    </w:p>
    <w:p w:rsidR="00055047" w:rsidRDefault="00055047"/>
    <w:p w:rsidR="00055047" w:rsidRDefault="00055047"/>
    <w:p w:rsidR="00055047" w:rsidRDefault="00055047"/>
    <w:p w:rsidR="00055047" w:rsidRDefault="00055047" w:rsidP="00055047">
      <w:pPr>
        <w:tabs>
          <w:tab w:val="left" w:pos="10185"/>
        </w:tabs>
      </w:pPr>
      <w:r>
        <w:lastRenderedPageBreak/>
        <w:tab/>
      </w:r>
    </w:p>
    <w:p w:rsidR="00055047" w:rsidRDefault="00055047" w:rsidP="00055047">
      <w:pPr>
        <w:tabs>
          <w:tab w:val="left" w:pos="10185"/>
        </w:tabs>
      </w:pPr>
    </w:p>
    <w:p w:rsidR="00055047" w:rsidRDefault="00055047" w:rsidP="00055047">
      <w:pPr>
        <w:tabs>
          <w:tab w:val="left" w:pos="10185"/>
        </w:tabs>
      </w:pPr>
    </w:p>
    <w:p w:rsidR="00055047" w:rsidRDefault="00055047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936913" w:rsidRDefault="00936913" w:rsidP="00055047">
      <w:pPr>
        <w:tabs>
          <w:tab w:val="left" w:pos="10185"/>
        </w:tabs>
      </w:pPr>
    </w:p>
    <w:p w:rsidR="00215026" w:rsidRDefault="00215026" w:rsidP="00215026">
      <w:pPr>
        <w:pStyle w:val="Header"/>
        <w:ind w:left="-851"/>
        <w:jc w:val="center"/>
        <w:rPr>
          <w:b/>
          <w:color w:val="0070C0"/>
          <w:sz w:val="28"/>
          <w:szCs w:val="28"/>
        </w:rPr>
      </w:pPr>
      <w:r w:rsidRPr="001F10C7"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38E67936" wp14:editId="7CC4E960">
            <wp:simplePos x="0" y="0"/>
            <wp:positionH relativeFrom="column">
              <wp:posOffset>-593725</wp:posOffset>
            </wp:positionH>
            <wp:positionV relativeFrom="paragraph">
              <wp:posOffset>180150</wp:posOffset>
            </wp:positionV>
            <wp:extent cx="451485" cy="474980"/>
            <wp:effectExtent l="0" t="0" r="5715" b="1270"/>
            <wp:wrapNone/>
            <wp:docPr id="10" name="Picture 4" descr="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d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5026" w:rsidRDefault="00215026" w:rsidP="00215026">
      <w:pPr>
        <w:pStyle w:val="Header"/>
        <w:ind w:left="-851"/>
        <w:jc w:val="center"/>
        <w:rPr>
          <w:b/>
          <w:color w:val="C00000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09233BAB" wp14:editId="27B4C080">
            <wp:simplePos x="0" y="0"/>
            <wp:positionH relativeFrom="column">
              <wp:posOffset>8633641</wp:posOffset>
            </wp:positionH>
            <wp:positionV relativeFrom="paragraph">
              <wp:posOffset>156614</wp:posOffset>
            </wp:positionV>
            <wp:extent cx="657225" cy="657225"/>
            <wp:effectExtent l="0" t="0" r="9525" b="9525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70C0"/>
          <w:sz w:val="28"/>
          <w:szCs w:val="28"/>
        </w:rPr>
        <w:t xml:space="preserve">Bantaskin Primary School Improvement Plan </w:t>
      </w:r>
      <w:r w:rsidRPr="001253D9">
        <w:rPr>
          <w:b/>
          <w:color w:val="C00000"/>
          <w:sz w:val="28"/>
          <w:szCs w:val="28"/>
        </w:rPr>
        <w:t>2018 -2019</w:t>
      </w:r>
    </w:p>
    <w:p w:rsidR="00055047" w:rsidRDefault="00055047"/>
    <w:tbl>
      <w:tblPr>
        <w:tblpPr w:leftFromText="180" w:rightFromText="180" w:vertAnchor="page" w:horzAnchor="margin" w:tblpXSpec="center" w:tblpY="1516"/>
        <w:tblW w:w="15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34"/>
        <w:gridCol w:w="2599"/>
        <w:gridCol w:w="2835"/>
        <w:gridCol w:w="2599"/>
        <w:gridCol w:w="2599"/>
      </w:tblGrid>
      <w:tr w:rsidR="00170102" w:rsidRPr="00DB1B19" w:rsidTr="00DB1B19"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r w:rsidRPr="00DB1B19">
              <w:rPr>
                <w:b/>
                <w:color w:val="C00000"/>
                <w:sz w:val="24"/>
                <w:szCs w:val="24"/>
              </w:rPr>
              <w:t>Improvement Priority :</w:t>
            </w:r>
            <w:r w:rsidR="00D17772" w:rsidRPr="00DB1B19">
              <w:rPr>
                <w:b/>
                <w:color w:val="C00000"/>
                <w:sz w:val="24"/>
                <w:szCs w:val="24"/>
              </w:rPr>
              <w:t xml:space="preserve"> Raising Attainment in Literacy</w:t>
            </w:r>
            <w:r w:rsidR="00AF03EF" w:rsidRPr="00DB1B19">
              <w:rPr>
                <w:b/>
                <w:color w:val="C00000"/>
                <w:sz w:val="24"/>
                <w:szCs w:val="24"/>
              </w:rPr>
              <w:t xml:space="preserve"> - Writing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B99" w:rsidRPr="00DB1B19" w:rsidRDefault="008E5B99" w:rsidP="00DB1B19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B99" w:rsidRPr="00DB1B19" w:rsidRDefault="008E5B99" w:rsidP="00DB1B19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</w:tr>
      <w:tr w:rsidR="00170102" w:rsidRPr="00DB1B19" w:rsidTr="00DB1B19">
        <w:tc>
          <w:tcPr>
            <w:tcW w:w="2263" w:type="dxa"/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bCs/>
                <w:color w:val="0070C0"/>
                <w:sz w:val="20"/>
                <w:szCs w:val="20"/>
              </w:rPr>
              <w:t>What data / evidence informs this priority?</w:t>
            </w:r>
          </w:p>
        </w:tc>
        <w:tc>
          <w:tcPr>
            <w:tcW w:w="2934" w:type="dxa"/>
            <w:tcBorders>
              <w:top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Outcomes </w:t>
            </w: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(Detail targets % etc. 17/18, 18/19, 19/20)</w:t>
            </w:r>
          </w:p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Interventions</w:t>
            </w:r>
          </w:p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( Interventions supported by PEF should be in Bold)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Expected Impact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Measures </w:t>
            </w:r>
          </w:p>
          <w:p w:rsidR="008E5B99" w:rsidRPr="00DB1B19" w:rsidRDefault="008E5B9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(What on-going information will demonstrate progress? (Qualitative, Quantitative - short / medium / long term data)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8E5B99" w:rsidRPr="00DB1B19" w:rsidRDefault="008E5B9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Actual Impact</w:t>
            </w:r>
          </w:p>
        </w:tc>
      </w:tr>
      <w:tr w:rsidR="00170102" w:rsidRPr="00DB1B19" w:rsidTr="00DB1B19">
        <w:trPr>
          <w:trHeight w:val="4957"/>
        </w:trPr>
        <w:tc>
          <w:tcPr>
            <w:tcW w:w="2263" w:type="dxa"/>
            <w:shd w:val="clear" w:color="auto" w:fill="auto"/>
          </w:tcPr>
          <w:p w:rsidR="00280BD7" w:rsidRPr="00DB1B19" w:rsidRDefault="00280BD7" w:rsidP="00DB1B19">
            <w:pPr>
              <w:spacing w:after="0" w:line="240" w:lineRule="auto"/>
            </w:pPr>
            <w:r w:rsidRPr="00DB1B19">
              <w:t>Attainment data shows a dip in writing attainment across P1 by 6% and P4 by 4%. It also shows a decrease in writing attainment from 84% in P1 to 73% in P7 across the session.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Tracking and monitoring of writing attainment throughout this session has been difficult due to a change in the assessment criteria mid-way through the session.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3003C9" w:rsidRDefault="003003C9" w:rsidP="00DB1B19">
            <w:pPr>
              <w:spacing w:after="0" w:line="240" w:lineRule="auto"/>
            </w:pPr>
          </w:p>
          <w:p w:rsidR="00CD5DB2" w:rsidRPr="00DB1B19" w:rsidRDefault="00280BD7" w:rsidP="00DB1B19">
            <w:pPr>
              <w:spacing w:after="0" w:line="240" w:lineRule="auto"/>
            </w:pPr>
            <w:r w:rsidRPr="00DB1B19">
              <w:t xml:space="preserve">HGIOS self-evaluation of 1.3 shows the need </w:t>
            </w: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for a more consistent approach to the teaching and assessment of writing.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</w:tc>
        <w:tc>
          <w:tcPr>
            <w:tcW w:w="2934" w:type="dxa"/>
            <w:shd w:val="clear" w:color="auto" w:fill="auto"/>
          </w:tcPr>
          <w:p w:rsidR="00280BD7" w:rsidRPr="00DB1B19" w:rsidRDefault="00280BD7" w:rsidP="00DB1B19">
            <w:pPr>
              <w:spacing w:after="0" w:line="240" w:lineRule="auto"/>
            </w:pPr>
            <w:r w:rsidRPr="00DB1B19">
              <w:lastRenderedPageBreak/>
              <w:t>Improve the attainment and experience of SIMD 1 and 2 learners in writing.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 xml:space="preserve">An increase in at least 1 writing standard for all pupils by June 2019.  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Improve attainment in writing levels across P1, P4 and P7 by 3% in June 2019 and a further 5% in P7 by June 2020.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280BD7" w:rsidRPr="00DB1B19" w:rsidRDefault="00280BD7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lastRenderedPageBreak/>
              <w:t>Targeted writing support groups (identified learners working with SfL teacher 0.3)</w:t>
            </w:r>
          </w:p>
          <w:p w:rsidR="00280BD7" w:rsidRPr="00DB1B19" w:rsidRDefault="00280BD7" w:rsidP="00DB1B19">
            <w:pPr>
              <w:spacing w:after="0" w:line="240" w:lineRule="auto"/>
              <w:rPr>
                <w:b/>
              </w:rPr>
            </w:pPr>
          </w:p>
          <w:p w:rsidR="00280BD7" w:rsidRPr="00DB1B19" w:rsidRDefault="00280BD7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>Provide Professional Learning for all staff through training in ‘Teach4Write’ (2 staff trained in May ’18, 2 staff trained in Nov ’18, Inset input Feb 2019 for all staff).</w:t>
            </w:r>
          </w:p>
          <w:p w:rsidR="00280BD7" w:rsidRPr="00DB1B19" w:rsidRDefault="00280BD7" w:rsidP="00DB1B19">
            <w:pPr>
              <w:spacing w:after="0" w:line="240" w:lineRule="auto"/>
              <w:rPr>
                <w:b/>
              </w:rPr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 xml:space="preserve">Introduce new Scottish Criterion scale for writing assessment, associated planning and tracking records, alongside in-house and Cluster moderation activities. 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 xml:space="preserve">Develop functional writing displays in all classrooms by October 2018. 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lastRenderedPageBreak/>
              <w:t>Develop whole school writing policy by June 2019.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 xml:space="preserve">Investigate and purchase resources to support the teaching of functional writing by December </w:t>
            </w:r>
            <w:r w:rsidR="00CB7FE8" w:rsidRPr="00DB1B19">
              <w:t>20</w:t>
            </w:r>
            <w:r w:rsidRPr="00DB1B19">
              <w:t>18.</w:t>
            </w:r>
          </w:p>
          <w:p w:rsidR="006F3DFB" w:rsidRPr="00DB1B19" w:rsidRDefault="006F3DFB" w:rsidP="00DB1B19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:rsidR="00280BD7" w:rsidRPr="00DB1B19" w:rsidRDefault="00280BD7" w:rsidP="00DB1B19">
            <w:pPr>
              <w:spacing w:after="0" w:line="240" w:lineRule="auto"/>
            </w:pPr>
            <w:r w:rsidRPr="00DB1B19">
              <w:lastRenderedPageBreak/>
              <w:t>Increased pupil engagement and enjoyment in writing.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Increased skills and confidence of staff to teach writing.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Learner writing assessments in all genres demonstrating progress across the session.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Consistent approach to the planning, assessment and tracking of writing across all stages.</w:t>
            </w:r>
          </w:p>
          <w:p w:rsidR="003E38A2" w:rsidRPr="00DB1B19" w:rsidRDefault="003E38A2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Understanding of writing standards by staff and pupils June 2019.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3003C9" w:rsidRDefault="003003C9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To support the teaching of genre based writing and provide consistency for all learners.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lastRenderedPageBreak/>
              <w:t xml:space="preserve">Enhance the writing experience for all learners to ensure consistency and progression. </w:t>
            </w:r>
          </w:p>
        </w:tc>
        <w:tc>
          <w:tcPr>
            <w:tcW w:w="2599" w:type="dxa"/>
            <w:shd w:val="clear" w:color="auto" w:fill="auto"/>
          </w:tcPr>
          <w:p w:rsidR="00280BD7" w:rsidRPr="00DB1B19" w:rsidRDefault="00280BD7" w:rsidP="00DB1B19">
            <w:pPr>
              <w:spacing w:after="0" w:line="240" w:lineRule="auto"/>
            </w:pPr>
            <w:r w:rsidRPr="00DB1B19">
              <w:lastRenderedPageBreak/>
              <w:t>Writing assessment scores, assessed using Scottish Criterion scale, collated throughout the session following each taught block of writing genre.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Quality assurance information from classroom observations, jotter monitoring and learner conversations.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Tracking meetings focused on writing attainment 4x yearly.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Baseline and interim assessments with focus groups.</w:t>
            </w:r>
          </w:p>
          <w:p w:rsidR="00280BD7" w:rsidRPr="00DB1B19" w:rsidRDefault="00280BD7" w:rsidP="00DB1B19">
            <w:pPr>
              <w:spacing w:after="0" w:line="240" w:lineRule="auto"/>
            </w:pPr>
          </w:p>
          <w:p w:rsidR="00280BD7" w:rsidRPr="00DB1B19" w:rsidRDefault="00280BD7" w:rsidP="00DB1B19">
            <w:pPr>
              <w:spacing w:after="0" w:line="240" w:lineRule="auto"/>
            </w:pPr>
            <w:r w:rsidRPr="00DB1B19">
              <w:t>Staff evaluations of Teach4write.</w:t>
            </w:r>
          </w:p>
        </w:tc>
        <w:tc>
          <w:tcPr>
            <w:tcW w:w="2599" w:type="dxa"/>
            <w:shd w:val="clear" w:color="auto" w:fill="auto"/>
          </w:tcPr>
          <w:p w:rsidR="00280BD7" w:rsidRPr="00DB1B19" w:rsidRDefault="00280BD7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6F3DFB" w:rsidRPr="00DB1B19" w:rsidRDefault="006F3DFB" w:rsidP="00DB1B19">
            <w:pPr>
              <w:spacing w:after="0" w:line="240" w:lineRule="auto"/>
            </w:pPr>
          </w:p>
          <w:p w:rsidR="00CD5DB2" w:rsidRPr="00DB1B19" w:rsidRDefault="00CD5DB2" w:rsidP="00DB1B19">
            <w:pPr>
              <w:spacing w:after="0" w:line="240" w:lineRule="auto"/>
            </w:pPr>
          </w:p>
          <w:p w:rsidR="00CD5DB2" w:rsidRPr="00DB1B19" w:rsidRDefault="00CD5DB2" w:rsidP="00DB1B19">
            <w:pPr>
              <w:spacing w:after="0" w:line="240" w:lineRule="auto"/>
            </w:pPr>
          </w:p>
          <w:p w:rsidR="00CD5DB2" w:rsidRPr="00DB1B19" w:rsidRDefault="00CD5DB2" w:rsidP="00DB1B19">
            <w:pPr>
              <w:spacing w:after="0" w:line="240" w:lineRule="auto"/>
            </w:pPr>
          </w:p>
          <w:p w:rsidR="00CD5DB2" w:rsidRPr="00DB1B19" w:rsidRDefault="00CD5DB2" w:rsidP="00DB1B19">
            <w:pPr>
              <w:spacing w:after="0" w:line="240" w:lineRule="auto"/>
            </w:pPr>
          </w:p>
          <w:p w:rsidR="00CD5DB2" w:rsidRPr="00DB1B19" w:rsidRDefault="00CD5DB2" w:rsidP="00DB1B19">
            <w:pPr>
              <w:spacing w:after="0" w:line="240" w:lineRule="auto"/>
            </w:pPr>
          </w:p>
          <w:p w:rsidR="00CD5DB2" w:rsidRPr="00DB1B19" w:rsidRDefault="00CD5DB2" w:rsidP="00DB1B19">
            <w:pPr>
              <w:spacing w:after="0" w:line="240" w:lineRule="auto"/>
            </w:pPr>
          </w:p>
        </w:tc>
      </w:tr>
    </w:tbl>
    <w:p w:rsidR="00CD5DB2" w:rsidRDefault="00CD5DB2" w:rsidP="00215026">
      <w:pPr>
        <w:pStyle w:val="Header"/>
        <w:ind w:left="-851"/>
      </w:pPr>
      <w:r>
        <w:lastRenderedPageBreak/>
        <w:br w:type="page"/>
      </w:r>
      <w:r>
        <w:lastRenderedPageBreak/>
        <w:br w:type="page"/>
      </w:r>
    </w:p>
    <w:p w:rsidR="00CD5DB2" w:rsidRDefault="00CD5DB2"/>
    <w:p w:rsidR="00DB1B19" w:rsidRDefault="003003C9" w:rsidP="00055047">
      <w:pPr>
        <w:pStyle w:val="Header"/>
        <w:ind w:left="-851"/>
        <w:rPr>
          <w:b/>
          <w:color w:val="C00000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DFE6D1C" wp14:editId="04ACC622">
            <wp:simplePos x="0" y="0"/>
            <wp:positionH relativeFrom="column">
              <wp:posOffset>8503846</wp:posOffset>
            </wp:positionH>
            <wp:positionV relativeFrom="paragraph">
              <wp:posOffset>6754</wp:posOffset>
            </wp:positionV>
            <wp:extent cx="657225" cy="657225"/>
            <wp:effectExtent l="0" t="0" r="9525" b="9525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E7A" w:rsidRPr="001F10C7">
        <w:rPr>
          <w:noProof/>
          <w:lang w:eastAsia="en-GB"/>
        </w:rPr>
        <w:drawing>
          <wp:inline distT="0" distB="0" distL="0" distR="0" wp14:anchorId="59EA724A" wp14:editId="122F6776">
            <wp:extent cx="451485" cy="474980"/>
            <wp:effectExtent l="0" t="0" r="5715" b="1270"/>
            <wp:docPr id="2" name="Picture 4" descr="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d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FE8">
        <w:rPr>
          <w:b/>
          <w:color w:val="0070C0"/>
          <w:sz w:val="28"/>
          <w:szCs w:val="28"/>
        </w:rPr>
        <w:tab/>
        <w:t>B</w:t>
      </w:r>
      <w:r w:rsidR="00CB7FE8">
        <w:rPr>
          <w:b/>
          <w:color w:val="0070C0"/>
          <w:sz w:val="28"/>
          <w:szCs w:val="28"/>
        </w:rPr>
        <w:tab/>
      </w:r>
      <w:r w:rsidR="00D17772">
        <w:rPr>
          <w:b/>
          <w:color w:val="0070C0"/>
          <w:sz w:val="28"/>
          <w:szCs w:val="28"/>
        </w:rPr>
        <w:t xml:space="preserve">antaskin Primary School Improvement Plan </w:t>
      </w:r>
      <w:r w:rsidR="00055047" w:rsidRPr="001253D9">
        <w:rPr>
          <w:b/>
          <w:color w:val="C00000"/>
          <w:sz w:val="28"/>
          <w:szCs w:val="28"/>
        </w:rPr>
        <w:t>2018 -2019</w:t>
      </w:r>
    </w:p>
    <w:tbl>
      <w:tblPr>
        <w:tblpPr w:leftFromText="180" w:rightFromText="180" w:vertAnchor="page" w:horzAnchor="margin" w:tblpXSpec="center" w:tblpY="2312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34"/>
        <w:gridCol w:w="2599"/>
        <w:gridCol w:w="2599"/>
        <w:gridCol w:w="2599"/>
        <w:gridCol w:w="2599"/>
      </w:tblGrid>
      <w:tr w:rsidR="00170102" w:rsidRPr="00DB1B19" w:rsidTr="00DB1B19"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</w:tcPr>
          <w:p w:rsidR="00DB1B19" w:rsidRDefault="00DB1B19" w:rsidP="00DB1B19">
            <w:pPr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  <w:r w:rsidRPr="00DB1B19">
              <w:rPr>
                <w:b/>
                <w:color w:val="C00000"/>
                <w:sz w:val="24"/>
                <w:szCs w:val="24"/>
              </w:rPr>
              <w:lastRenderedPageBreak/>
              <w:t>Improvement Priority :</w:t>
            </w:r>
          </w:p>
          <w:p w:rsidR="002A5A6F" w:rsidRPr="00DB1B19" w:rsidRDefault="002A5A6F" w:rsidP="00DB1B19">
            <w:pPr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  <w:r w:rsidRPr="00DB1B19">
              <w:rPr>
                <w:b/>
                <w:color w:val="C00000"/>
                <w:sz w:val="24"/>
                <w:szCs w:val="24"/>
              </w:rPr>
              <w:t>Raising Attainment in Literacy - Reading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</w:tr>
      <w:tr w:rsidR="00170102" w:rsidRPr="00DB1B19" w:rsidTr="00DB1B19">
        <w:tc>
          <w:tcPr>
            <w:tcW w:w="2263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bCs/>
                <w:color w:val="0070C0"/>
                <w:sz w:val="20"/>
                <w:szCs w:val="20"/>
              </w:rPr>
            </w:pPr>
            <w:r w:rsidRPr="00DB1B19">
              <w:rPr>
                <w:b/>
                <w:bCs/>
                <w:color w:val="0070C0"/>
                <w:sz w:val="20"/>
                <w:szCs w:val="20"/>
              </w:rPr>
              <w:t>What data / evidence informs this priority?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934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Outcomes </w:t>
            </w: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(Detail targets % etc. 17/18, 18/19, 19/20)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Interventions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( Interventions supported by PEF should be in Bold)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Expected Impact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Measures </w:t>
            </w:r>
          </w:p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(What on-going information will demonstrate progress? (Qualitative, Quantitative - short / medium / long term data)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Actual Impact</w:t>
            </w:r>
          </w:p>
        </w:tc>
      </w:tr>
      <w:tr w:rsidR="00170102" w:rsidRPr="00DB1B19" w:rsidTr="00DB1B19">
        <w:trPr>
          <w:trHeight w:val="5377"/>
        </w:trPr>
        <w:tc>
          <w:tcPr>
            <w:tcW w:w="2263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  <w:r w:rsidRPr="00DB1B19">
              <w:t>Attainment data show a dip in reading attainment of 1% in P7 from the previous year. It also shows a decrease in reading attainment from 84% in P1 to 73% in P7 across the session.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SALT assessments show a gap between spoken language and chronological age of between 9–14 months across P1 – P3.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Our pupil and parent reading survey highlighted that 16% do not enjoy reading and 21% never read with an adult.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</w:tc>
        <w:tc>
          <w:tcPr>
            <w:tcW w:w="2934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  <w:r w:rsidRPr="00DB1B19">
              <w:t>Improve attainment in reading levels from P4 to P7 by 5% in June 2019 and a further 5% in June 2020.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To increase the use of and knowledge of vocabulary in all learners.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To reduce the age/spoken language gap across P1-P3 by a minimum of 8 months.</w:t>
            </w:r>
          </w:p>
        </w:tc>
        <w:tc>
          <w:tcPr>
            <w:tcW w:w="2599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>Reading focus groups working on the WAVE programme (Class teacher 0.2)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>Introduction of new reading materials in P4 – P7.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>Paired reading introduced throughout whole school (trained by librarian 0.2).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>Professional learning opportunity for all staff on the teaching of reading (Inset Oct – The Learning Spy)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 xml:space="preserve">Staff professional development lesson study focusing on the teaching of reading. 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 xml:space="preserve">Family Learning sessions on ‘reading at home’ led by librarian (0.2 per week) 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>Focused SALT interventions across P1-P3.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lastRenderedPageBreak/>
              <w:t>Introduction of WORD AWARE across whole school and Nursery (SALT 0.2 FTE, Staff training 3x CAT sessions)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>SALT support to prepare school for SALT Bronze Award status</w:t>
            </w:r>
            <w:r w:rsidR="008132A4">
              <w:rPr>
                <w:b/>
              </w:rPr>
              <w:t xml:space="preserve"> and Nursery for SALT silver status.</w:t>
            </w:r>
            <w:bookmarkStart w:id="0" w:name="_GoBack"/>
            <w:bookmarkEnd w:id="0"/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>Bug Club Reading programme continuing across P2-P7.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Further development of The First</w:t>
            </w:r>
            <w:r w:rsidR="00285E7A">
              <w:t xml:space="preserve"> Minister’s Reading Challenge. </w:t>
            </w:r>
          </w:p>
        </w:tc>
        <w:tc>
          <w:tcPr>
            <w:tcW w:w="2599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  <w:r w:rsidRPr="00DB1B19">
              <w:lastRenderedPageBreak/>
              <w:t xml:space="preserve">Improve reading attainment in our SIMD 1 and 2 pupils. 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Increased pupil engagement and enjoyment in reading.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More engaging learning opportunities for all pupils with a focus on reading.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Up-skilling of all staff in the teaching of reading to ensure a consistent approach for all learners.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To improve spoken language across whole school</w:t>
            </w:r>
            <w:r w:rsidR="008132A4">
              <w:t xml:space="preserve"> and Nursery.</w:t>
            </w:r>
            <w:r w:rsidRPr="00DB1B19">
              <w:t xml:space="preserve"> 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8132A4">
            <w:pPr>
              <w:spacing w:after="0" w:line="240" w:lineRule="auto"/>
            </w:pPr>
            <w:r w:rsidRPr="00DB1B19">
              <w:t>To engage families in reading together and to develop parent skills in reading stories at home</w:t>
            </w:r>
            <w:r w:rsidR="008132A4">
              <w:t>, with a particular focus on Nursery children.</w:t>
            </w:r>
          </w:p>
        </w:tc>
        <w:tc>
          <w:tcPr>
            <w:tcW w:w="2599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>Baseline YARC assessments in August 2018. Interim in January2019 and final assessment in June 2019.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>Bug Club assessment data collected 3x yearly across P2-P7.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 xml:space="preserve">Renfrew word assessment data from Nursery and P1. Baseline assessment in August, follow-up assessment in June 2019.  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>Assessment data from national assessment and from CEM assessments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>Follow-up data from pupil and parent enjoyment and engagement reading survey.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lastRenderedPageBreak/>
              <w:t>Information collected from whole school book count display.</w:t>
            </w:r>
          </w:p>
          <w:p w:rsidR="00DB1B19" w:rsidRPr="00DB1B19" w:rsidRDefault="00DB1B19" w:rsidP="00DB1B19">
            <w:pPr>
              <w:pStyle w:val="ListParagraph"/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 xml:space="preserve">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</w:p>
        </w:tc>
      </w:tr>
    </w:tbl>
    <w:p w:rsidR="00DB1B19" w:rsidRDefault="00DB1B19" w:rsidP="003003C9">
      <w:pPr>
        <w:rPr>
          <w:b/>
          <w:color w:val="0070C0"/>
          <w:sz w:val="28"/>
          <w:szCs w:val="28"/>
        </w:rPr>
      </w:pPr>
      <w:r>
        <w:lastRenderedPageBreak/>
        <w:br w:type="page"/>
      </w:r>
    </w:p>
    <w:p w:rsidR="00DB1B19" w:rsidRDefault="00DB1B19" w:rsidP="00DB1B19">
      <w:pPr>
        <w:pStyle w:val="Header"/>
        <w:ind w:left="-851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lastRenderedPageBreak/>
        <w:tab/>
      </w:r>
    </w:p>
    <w:p w:rsidR="00DB1B19" w:rsidRDefault="00DB1B19" w:rsidP="00170102">
      <w:pPr>
        <w:pStyle w:val="Header"/>
        <w:ind w:left="-851"/>
        <w:jc w:val="center"/>
        <w:rPr>
          <w:b/>
          <w:color w:val="C00000"/>
          <w:sz w:val="28"/>
          <w:szCs w:val="28"/>
        </w:rPr>
      </w:pPr>
    </w:p>
    <w:tbl>
      <w:tblPr>
        <w:tblpPr w:leftFromText="180" w:rightFromText="180" w:vertAnchor="page" w:horzAnchor="margin" w:tblpXSpec="center" w:tblpY="1516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34"/>
        <w:gridCol w:w="2599"/>
        <w:gridCol w:w="2599"/>
        <w:gridCol w:w="2599"/>
        <w:gridCol w:w="2599"/>
      </w:tblGrid>
      <w:tr w:rsidR="00170102" w:rsidRPr="00DB1B19" w:rsidTr="00285E7A">
        <w:trPr>
          <w:trHeight w:val="1261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auto"/>
          </w:tcPr>
          <w:p w:rsidR="00285E7A" w:rsidRDefault="00DB1B19" w:rsidP="00DB1B19">
            <w:pPr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  <w:r w:rsidRPr="00DB1B19">
              <w:rPr>
                <w:b/>
                <w:color w:val="C00000"/>
                <w:sz w:val="24"/>
                <w:szCs w:val="24"/>
              </w:rPr>
              <w:lastRenderedPageBreak/>
              <w:t xml:space="preserve">Improvement 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r w:rsidRPr="00DB1B19">
              <w:rPr>
                <w:b/>
                <w:color w:val="C00000"/>
                <w:sz w:val="24"/>
                <w:szCs w:val="24"/>
              </w:rPr>
              <w:t>Priority : Health &amp; Wellbeing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</w:rPr>
            </w:pPr>
            <w:r w:rsidRPr="00DB1B19">
              <w:rPr>
                <w:rFonts w:ascii="Calibri" w:hAnsi="Calibri"/>
                <w:b/>
                <w:bCs/>
                <w:color w:val="0070C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</w:tr>
      <w:tr w:rsidR="00170102" w:rsidRPr="00DB1B19" w:rsidTr="00DB1B19">
        <w:tc>
          <w:tcPr>
            <w:tcW w:w="2263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bCs/>
                <w:color w:val="0070C0"/>
                <w:sz w:val="20"/>
                <w:szCs w:val="20"/>
              </w:rPr>
              <w:t>What data / evidence informs this priority?</w:t>
            </w:r>
          </w:p>
        </w:tc>
        <w:tc>
          <w:tcPr>
            <w:tcW w:w="2934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Outcomes </w:t>
            </w: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(Detail targets % etc. 17/18, 18/19, 19/20)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Interventions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( Interventions supported by PEF should be in Bold)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Expected Impact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 xml:space="preserve">Measures </w:t>
            </w:r>
          </w:p>
          <w:p w:rsidR="00DB1B19" w:rsidRPr="00DB1B19" w:rsidRDefault="00DB1B19" w:rsidP="00DB1B19">
            <w:pPr>
              <w:pStyle w:val="Default"/>
              <w:rPr>
                <w:rFonts w:ascii="Calibri" w:hAnsi="Calibri"/>
                <w:b/>
                <w:color w:val="0070C0"/>
                <w:sz w:val="20"/>
                <w:szCs w:val="20"/>
              </w:rPr>
            </w:pPr>
            <w:r w:rsidRPr="00DB1B19">
              <w:rPr>
                <w:rFonts w:ascii="Calibri" w:hAnsi="Calibri"/>
                <w:b/>
                <w:color w:val="0070C0"/>
                <w:sz w:val="20"/>
                <w:szCs w:val="20"/>
              </w:rPr>
              <w:t>(What on-going information will demonstrate progress? (Qualitative, Quantitative - short / medium / long term data)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  <w:color w:val="0070C0"/>
                <w:sz w:val="20"/>
                <w:szCs w:val="20"/>
              </w:rPr>
            </w:pPr>
            <w:r w:rsidRPr="00DB1B19">
              <w:rPr>
                <w:b/>
                <w:color w:val="0070C0"/>
                <w:sz w:val="20"/>
                <w:szCs w:val="20"/>
              </w:rPr>
              <w:t>Actual Impact</w:t>
            </w:r>
          </w:p>
        </w:tc>
      </w:tr>
      <w:tr w:rsidR="00170102" w:rsidRPr="00DB1B19" w:rsidTr="00DB1B19">
        <w:tc>
          <w:tcPr>
            <w:tcW w:w="2263" w:type="dxa"/>
            <w:vMerge w:val="restart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  <w:r w:rsidRPr="00DB1B19">
              <w:t>Self-evaluation of HGIOS QI 3.1 has highlighted a need for a focus on HWB, in particular emotional health.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Quality assurance procedures have identified that there is a need for a clear and progressive focus on the learning and teaching of HWB.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Our snack-shot survey evidenced 50% of learners bringing crisps/chocolate as snacks.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lastRenderedPageBreak/>
              <w:t>Our P5-P7 Healthy Living survey highlighted that 60% of pupils are eating fruit most days with 54% eating vegetables most days. Consumption of fizzy drinks most days stands at 28%.</w:t>
            </w:r>
          </w:p>
          <w:p w:rsidR="00DB1B19" w:rsidRPr="00DB1B19" w:rsidRDefault="00DB1B19" w:rsidP="00DB1B19">
            <w:pPr>
              <w:spacing w:after="0" w:line="240" w:lineRule="auto"/>
              <w:rPr>
                <w:color w:val="FF0000"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color w:val="FF0000"/>
              </w:rPr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Our P5-P7 Emotional Health survey highlighted that 56% of learners indicated they regularly lose their temper, 28% rarely feel happy and 58% often experience negative emotions.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</w:tc>
        <w:tc>
          <w:tcPr>
            <w:tcW w:w="2934" w:type="dxa"/>
            <w:vMerge w:val="restart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  <w:r w:rsidRPr="00DB1B19">
              <w:lastRenderedPageBreak/>
              <w:t>70% of all learners using appropriate vocabulary to describe their emotions by June 2019, increasing to 80% by June 2020.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Around 70% of our learners able to manage their emotions and be able to talk about their feelings and emotions by June 2019, increasing to 80% by June 2020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All learners able to name at least 4 SHANARRI indicators and what these look like, by June 2019.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lastRenderedPageBreak/>
              <w:t>An increase in all staff skills and confidence in their use of the kitchen classroom with learners.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Increase pupil consumption of fruit most days to 75% and vegetables most days to 60% by June 2019.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Reduce consumption of fizzy drinks to 15% by June 2019. 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All learners able to demonstrate progression in Food and Health skills.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Further establishment of positive partnerships with food partner agencies to promote healthy eating.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A further 10% decrease in unhealthy snack choices identified through our snack-shot survey by June 2019.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lastRenderedPageBreak/>
              <w:t>All staff trained in use of ‘Emotion Works’ (Aug Inset), and piloting across all stages.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 xml:space="preserve">Focused staff training sessions with Stan Godek on attachment and managing challenging behaviours (Aug inset, 3x CAT) 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 xml:space="preserve">Development of outside activities and spaces to provide designated areas for pupils to help manage their emotions. </w:t>
            </w:r>
          </w:p>
        </w:tc>
        <w:tc>
          <w:tcPr>
            <w:tcW w:w="2599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  <w:r w:rsidRPr="00DB1B19">
              <w:t>To improve learners understanding of specific emotions, how these emotions make them feel and how to react.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Emotion Works linked into PSE Benchmarks to support and focus planning of PSE.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Increased staff understanding of attachment and ability to manage challenging behaviours.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All pupils engaged and supported at play and lunchtimes through provision of activities and designated space.</w:t>
            </w:r>
          </w:p>
        </w:tc>
        <w:tc>
          <w:tcPr>
            <w:tcW w:w="2599" w:type="dxa"/>
            <w:vMerge w:val="restart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>Baseline HWB web survey with all pupils (Sept). Follow up surveys in January and June.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>Baseline pupil emotional wellbeing survey in September 2018. Follow-up surveys in January and June.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>Evidence from pupil data walls for all pupils to focus on engagement and participation at tracking meetings and SLT discussions.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lastRenderedPageBreak/>
              <w:t xml:space="preserve">Staff evaluations from Emotionworks and Stan Godek input. 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>Baseline, interim and follow-up healthy eating survey with P4-P7 pupils.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 xml:space="preserve">Baseline, interim and follow up snack-shot survey with all pupils. 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>Parent healthy cooking questionnaire September, January and June.</w:t>
            </w:r>
          </w:p>
          <w:p w:rsidR="00DB1B19" w:rsidRPr="00DB1B19" w:rsidRDefault="00DB1B19" w:rsidP="00DB1B19">
            <w:pPr>
              <w:spacing w:after="0" w:line="240" w:lineRule="auto"/>
              <w:ind w:left="360"/>
            </w:pPr>
          </w:p>
          <w:p w:rsidR="00DB1B19" w:rsidRPr="00DB1B19" w:rsidRDefault="00DB1B19" w:rsidP="00DB1B19">
            <w:pPr>
              <w:spacing w:after="0" w:line="240" w:lineRule="auto"/>
              <w:ind w:left="360"/>
            </w:pPr>
            <w:r w:rsidRPr="00DB1B19">
              <w:t>Food and Health skills progression tracking.</w:t>
            </w: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      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</w:tc>
        <w:tc>
          <w:tcPr>
            <w:tcW w:w="2599" w:type="dxa"/>
            <w:vMerge w:val="restart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</w:p>
        </w:tc>
      </w:tr>
      <w:tr w:rsidR="00170102" w:rsidRPr="00DB1B19" w:rsidTr="00DB1B19">
        <w:trPr>
          <w:trHeight w:val="4881"/>
        </w:trPr>
        <w:tc>
          <w:tcPr>
            <w:tcW w:w="2263" w:type="dxa"/>
            <w:vMerge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</w:p>
        </w:tc>
        <w:tc>
          <w:tcPr>
            <w:tcW w:w="2934" w:type="dxa"/>
            <w:vMerge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  <w:r w:rsidRPr="00DB1B19">
              <w:t>Identification of SHANNARI focus through self-evaluation exercise with pupils, staff and parents.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  <w:r w:rsidRPr="00DB1B19">
              <w:rPr>
                <w:b/>
              </w:rPr>
              <w:t>Food technician employed 0.6 FTE to work in kitchen classroom alongside teaching staff.</w:t>
            </w:r>
          </w:p>
          <w:p w:rsidR="00DB1B19" w:rsidRPr="00DB1B19" w:rsidRDefault="00DB1B19" w:rsidP="00DB1B19">
            <w:pPr>
              <w:spacing w:after="0" w:line="240" w:lineRule="auto"/>
              <w:rPr>
                <w:b/>
              </w:rPr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Development of Food and Health skills progression linked to benchmarks.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Development of whole school HWB programme.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rPr>
                <w:b/>
              </w:rPr>
              <w:t>Continuation of our Good Food Heroes programme with identified parent groups</w:t>
            </w:r>
            <w:r w:rsidRPr="00DB1B19">
              <w:t>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</w:p>
        </w:tc>
        <w:tc>
          <w:tcPr>
            <w:tcW w:w="2599" w:type="dxa"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Whole school community have an increased understanding of SHANARRI indicators and what they look like.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Coherence and progression in the teaching of HWB across all stages to ensure a consistent experience for all learners. 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Greater awareness across the whole school community of the importance of healthy eating choices and the impact this has on our bodies.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>Developing positive parent relationships to promote healthy family lifestyles.</w:t>
            </w:r>
          </w:p>
          <w:p w:rsidR="00DB1B19" w:rsidRPr="00DB1B19" w:rsidRDefault="00DB1B19" w:rsidP="00DB1B19">
            <w:pPr>
              <w:spacing w:after="0" w:line="240" w:lineRule="auto"/>
            </w:pPr>
          </w:p>
          <w:p w:rsidR="00DB1B19" w:rsidRPr="00DB1B19" w:rsidRDefault="00DB1B19" w:rsidP="00DB1B19">
            <w:pPr>
              <w:spacing w:after="0" w:line="240" w:lineRule="auto"/>
            </w:pPr>
            <w:r w:rsidRPr="00DB1B19">
              <w:t xml:space="preserve">Training parents to gain a qualification and engaging them to ensure sustainability of our whole school cooking programmes </w:t>
            </w:r>
          </w:p>
        </w:tc>
        <w:tc>
          <w:tcPr>
            <w:tcW w:w="2599" w:type="dxa"/>
            <w:vMerge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</w:p>
        </w:tc>
        <w:tc>
          <w:tcPr>
            <w:tcW w:w="2599" w:type="dxa"/>
            <w:vMerge/>
            <w:shd w:val="clear" w:color="auto" w:fill="auto"/>
          </w:tcPr>
          <w:p w:rsidR="00DB1B19" w:rsidRPr="00DB1B19" w:rsidRDefault="00DB1B19" w:rsidP="00DB1B19">
            <w:pPr>
              <w:spacing w:after="0" w:line="240" w:lineRule="auto"/>
            </w:pPr>
          </w:p>
        </w:tc>
      </w:tr>
    </w:tbl>
    <w:p w:rsidR="00DB1B19" w:rsidRDefault="004478B8" w:rsidP="00DB1B19">
      <w:pPr>
        <w:pStyle w:val="Header"/>
        <w:ind w:left="-851"/>
        <w:rPr>
          <w:b/>
          <w:color w:val="C00000"/>
          <w:sz w:val="28"/>
          <w:szCs w:val="28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76D6C0D7" wp14:editId="27B0EC2C">
            <wp:simplePos x="0" y="0"/>
            <wp:positionH relativeFrom="column">
              <wp:posOffset>8228751</wp:posOffset>
            </wp:positionH>
            <wp:positionV relativeFrom="paragraph">
              <wp:posOffset>148854</wp:posOffset>
            </wp:positionV>
            <wp:extent cx="657225" cy="657225"/>
            <wp:effectExtent l="0" t="0" r="9525" b="9525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0C7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0F1BDD98" wp14:editId="3B10D6E0">
            <wp:simplePos x="0" y="0"/>
            <wp:positionH relativeFrom="column">
              <wp:posOffset>-534035</wp:posOffset>
            </wp:positionH>
            <wp:positionV relativeFrom="paragraph">
              <wp:posOffset>115933</wp:posOffset>
            </wp:positionV>
            <wp:extent cx="451485" cy="474980"/>
            <wp:effectExtent l="0" t="0" r="5715" b="1270"/>
            <wp:wrapNone/>
            <wp:docPr id="8" name="Picture 4" descr="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d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78B8" w:rsidRDefault="004478B8" w:rsidP="004478B8">
      <w:pPr>
        <w:pStyle w:val="Header"/>
        <w:ind w:left="-851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Bantaskin Primary School Improvement Plan </w:t>
      </w:r>
      <w:r w:rsidRPr="001253D9">
        <w:rPr>
          <w:b/>
          <w:color w:val="C00000"/>
          <w:sz w:val="28"/>
          <w:szCs w:val="28"/>
        </w:rPr>
        <w:t>2018 -2019</w:t>
      </w:r>
    </w:p>
    <w:p w:rsidR="003003C9" w:rsidRDefault="003003C9" w:rsidP="003003C9">
      <w:pPr>
        <w:pStyle w:val="Header"/>
        <w:ind w:left="-851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     </w:t>
      </w:r>
    </w:p>
    <w:p w:rsidR="003003C9" w:rsidRDefault="003003C9" w:rsidP="003003C9">
      <w:pPr>
        <w:pStyle w:val="Header"/>
        <w:ind w:left="-851"/>
        <w:jc w:val="center"/>
        <w:rPr>
          <w:b/>
          <w:color w:val="C00000"/>
          <w:sz w:val="28"/>
          <w:szCs w:val="28"/>
        </w:rPr>
      </w:pPr>
      <w:r>
        <w:rPr>
          <w:b/>
          <w:color w:val="0070C0"/>
          <w:sz w:val="28"/>
          <w:szCs w:val="28"/>
        </w:rPr>
        <w:lastRenderedPageBreak/>
        <w:t xml:space="preserve">                 </w:t>
      </w:r>
    </w:p>
    <w:p w:rsidR="00DB1B19" w:rsidRPr="001253D9" w:rsidRDefault="00DB1B19" w:rsidP="00DB1B19">
      <w:pPr>
        <w:pStyle w:val="Header"/>
        <w:jc w:val="center"/>
        <w:rPr>
          <w:b/>
          <w:color w:val="0070C0"/>
          <w:sz w:val="28"/>
          <w:szCs w:val="28"/>
        </w:rPr>
      </w:pPr>
    </w:p>
    <w:sectPr w:rsidR="00DB1B19" w:rsidRPr="001253D9" w:rsidSect="008662C9">
      <w:pgSz w:w="16839" w:h="11907" w:orient="landscape" w:code="9"/>
      <w:pgMar w:top="158" w:right="1440" w:bottom="1440" w:left="1440" w:header="708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3C9" w:rsidRDefault="003003C9" w:rsidP="001253D9">
      <w:pPr>
        <w:spacing w:after="0" w:line="240" w:lineRule="auto"/>
      </w:pPr>
      <w:r>
        <w:separator/>
      </w:r>
    </w:p>
  </w:endnote>
  <w:endnote w:type="continuationSeparator" w:id="0">
    <w:p w:rsidR="003003C9" w:rsidRDefault="003003C9" w:rsidP="00125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3C9" w:rsidRDefault="003003C9" w:rsidP="001253D9">
      <w:pPr>
        <w:spacing w:after="0" w:line="240" w:lineRule="auto"/>
      </w:pPr>
      <w:r>
        <w:separator/>
      </w:r>
    </w:p>
  </w:footnote>
  <w:footnote w:type="continuationSeparator" w:id="0">
    <w:p w:rsidR="003003C9" w:rsidRDefault="003003C9" w:rsidP="00125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93CC6"/>
    <w:multiLevelType w:val="hybridMultilevel"/>
    <w:tmpl w:val="8CD653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C583D93"/>
    <w:multiLevelType w:val="hybridMultilevel"/>
    <w:tmpl w:val="06DED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D9"/>
    <w:rsid w:val="00055047"/>
    <w:rsid w:val="001253D9"/>
    <w:rsid w:val="00164A5C"/>
    <w:rsid w:val="00170102"/>
    <w:rsid w:val="0017101C"/>
    <w:rsid w:val="002001E4"/>
    <w:rsid w:val="00215026"/>
    <w:rsid w:val="00280BD7"/>
    <w:rsid w:val="00285E7A"/>
    <w:rsid w:val="002A5A6F"/>
    <w:rsid w:val="002F2ADB"/>
    <w:rsid w:val="003003C9"/>
    <w:rsid w:val="003E234A"/>
    <w:rsid w:val="003E38A2"/>
    <w:rsid w:val="0041646D"/>
    <w:rsid w:val="004478B8"/>
    <w:rsid w:val="005033ED"/>
    <w:rsid w:val="00644E99"/>
    <w:rsid w:val="0065737C"/>
    <w:rsid w:val="006B67D6"/>
    <w:rsid w:val="006E35D9"/>
    <w:rsid w:val="006F3DFB"/>
    <w:rsid w:val="00771BBF"/>
    <w:rsid w:val="00775658"/>
    <w:rsid w:val="008132A4"/>
    <w:rsid w:val="008662C9"/>
    <w:rsid w:val="008E5B99"/>
    <w:rsid w:val="009204BD"/>
    <w:rsid w:val="00936913"/>
    <w:rsid w:val="009473C3"/>
    <w:rsid w:val="00975A34"/>
    <w:rsid w:val="009E09DD"/>
    <w:rsid w:val="00A9229B"/>
    <w:rsid w:val="00AF03EF"/>
    <w:rsid w:val="00B16B3E"/>
    <w:rsid w:val="00CB7FE8"/>
    <w:rsid w:val="00CD5DB2"/>
    <w:rsid w:val="00D17772"/>
    <w:rsid w:val="00D416CF"/>
    <w:rsid w:val="00DB1B19"/>
    <w:rsid w:val="00F2165D"/>
    <w:rsid w:val="00F9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chartTrackingRefBased/>
  <w15:docId w15:val="{0D7047AE-0232-4C70-BE2D-EBF14F5C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3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53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253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3D9"/>
  </w:style>
  <w:style w:type="paragraph" w:styleId="Footer">
    <w:name w:val="footer"/>
    <w:basedOn w:val="Normal"/>
    <w:link w:val="FooterChar"/>
    <w:uiPriority w:val="99"/>
    <w:unhideWhenUsed/>
    <w:rsid w:val="00125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3D9"/>
  </w:style>
  <w:style w:type="paragraph" w:styleId="BalloonText">
    <w:name w:val="Balloon Text"/>
    <w:basedOn w:val="Normal"/>
    <w:link w:val="BalloonTextChar"/>
    <w:uiPriority w:val="99"/>
    <w:semiHidden/>
    <w:unhideWhenUsed/>
    <w:rsid w:val="00866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66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4.jpe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E120AC-268F-40C8-8690-8C8CEFFCE07F}" type="doc">
      <dgm:prSet loTypeId="urn:microsoft.com/office/officeart/2005/8/layout/radial6" loCatId="cycle" qsTypeId="urn:microsoft.com/office/officeart/2005/8/quickstyle/simple1" qsCatId="simple" csTypeId="urn:microsoft.com/office/officeart/2005/8/colors/accent5_2" csCatId="accent5" phldr="1"/>
      <dgm:spPr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gm:spPr>
      <dgm:t>
        <a:bodyPr/>
        <a:lstStyle/>
        <a:p>
          <a:endParaRPr lang="en-GB"/>
        </a:p>
      </dgm:t>
    </dgm:pt>
    <dgm:pt modelId="{E4433AFE-3FBF-409F-A3F0-E65E99C383A8}">
      <dgm:prSet phldrT="[Text]" custT="1"/>
      <dgm:spPr>
        <a:xfrm>
          <a:off x="2878749" y="1745667"/>
          <a:ext cx="1929175" cy="1929175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 sz="1300" b="1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88D099-ECA1-46E8-9632-0601F36A6283}" type="parTrans" cxnId="{2527E01B-76D7-4DB6-BD17-92B0BC96B65C}">
      <dgm:prSet/>
      <dgm:spPr/>
      <dgm:t>
        <a:bodyPr/>
        <a:lstStyle/>
        <a:p>
          <a:endParaRPr lang="en-GB"/>
        </a:p>
      </dgm:t>
    </dgm:pt>
    <dgm:pt modelId="{25A325F6-0DAF-4747-9FF1-3C19D83091FD}" type="sibTrans" cxnId="{2527E01B-76D7-4DB6-BD17-92B0BC96B65C}">
      <dgm:prSet/>
      <dgm:spPr/>
      <dgm:t>
        <a:bodyPr/>
        <a:lstStyle/>
        <a:p>
          <a:endParaRPr lang="en-GB"/>
        </a:p>
      </dgm:t>
    </dgm:pt>
    <dgm:pt modelId="{8CD53C92-68DB-4935-ABF9-D2259BAB6C53}">
      <dgm:prSet phldrT="[Text]" custT="1"/>
      <dgm:spPr>
        <a:xfrm>
          <a:off x="2923287" y="17744"/>
          <a:ext cx="1840099" cy="1288438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School Imrovement Plan</a:t>
          </a:r>
        </a:p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Bantaskin Primary School and Nursery</a:t>
          </a:r>
        </a:p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2018 - 2019</a:t>
          </a:r>
        </a:p>
      </dgm:t>
    </dgm:pt>
    <dgm:pt modelId="{CE46E143-77FB-498E-B3B9-AF1C6ABA3DCA}" type="parTrans" cxnId="{F45D3056-CD4D-41F4-8228-CDA3D48F202A}">
      <dgm:prSet/>
      <dgm:spPr/>
      <dgm:t>
        <a:bodyPr/>
        <a:lstStyle/>
        <a:p>
          <a:endParaRPr lang="en-GB"/>
        </a:p>
      </dgm:t>
    </dgm:pt>
    <dgm:pt modelId="{95D5A262-E7BA-42C9-B286-A8A575967B44}" type="sibTrans" cxnId="{F45D3056-CD4D-41F4-8228-CDA3D48F202A}">
      <dgm:prSet/>
      <dgm:spPr>
        <a:xfrm>
          <a:off x="1746431" y="613348"/>
          <a:ext cx="4193812" cy="4193812"/>
        </a:xfrm>
        <a:prstGeom prst="blockArc">
          <a:avLst>
            <a:gd name="adj1" fmla="val 16200000"/>
            <a:gd name="adj2" fmla="val 2052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/>
        </a:p>
      </dgm:t>
    </dgm:pt>
    <dgm:pt modelId="{AB6F5120-EFE9-4626-B577-E1F8DA4AE7F2}">
      <dgm:prSet phldrT="[Text]" custT="1"/>
      <dgm:spPr>
        <a:xfrm>
          <a:off x="4372081" y="3692146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2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National Improvement Framework   2018</a:t>
          </a:r>
        </a:p>
      </dgm:t>
    </dgm:pt>
    <dgm:pt modelId="{4B5A8D12-8162-497B-BC05-3E4214904080}" type="parTrans" cxnId="{D53AEEDE-6063-4666-B93E-08FCFF9A2983}">
      <dgm:prSet/>
      <dgm:spPr/>
      <dgm:t>
        <a:bodyPr/>
        <a:lstStyle/>
        <a:p>
          <a:endParaRPr lang="en-GB"/>
        </a:p>
      </dgm:t>
    </dgm:pt>
    <dgm:pt modelId="{917C3CC3-5D6C-46F2-8E80-23D5CC1D14B9}" type="sibTrans" cxnId="{D53AEEDE-6063-4666-B93E-08FCFF9A2983}">
      <dgm:prSet/>
      <dgm:spPr>
        <a:xfrm>
          <a:off x="1746431" y="613348"/>
          <a:ext cx="4193812" cy="4193812"/>
        </a:xfrm>
        <a:prstGeom prst="blockArc">
          <a:avLst>
            <a:gd name="adj1" fmla="val 3240000"/>
            <a:gd name="adj2" fmla="val 756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/>
        </a:p>
      </dgm:t>
    </dgm:pt>
    <dgm:pt modelId="{F1564DBA-754A-4001-B077-94045256CA91}">
      <dgm:prSet phldrT="[Text]" custT="1"/>
      <dgm:spPr>
        <a:xfrm>
          <a:off x="1964170" y="3692146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Defining Good Outcomes</a:t>
          </a:r>
        </a:p>
      </dgm:t>
    </dgm:pt>
    <dgm:pt modelId="{42E1E86E-5EC8-4587-BDB5-008B9D2C7C4F}" type="parTrans" cxnId="{EA107C07-DB27-4A13-BA13-7897BF24B777}">
      <dgm:prSet/>
      <dgm:spPr/>
      <dgm:t>
        <a:bodyPr/>
        <a:lstStyle/>
        <a:p>
          <a:endParaRPr lang="en-GB"/>
        </a:p>
      </dgm:t>
    </dgm:pt>
    <dgm:pt modelId="{45611C21-E6FB-4E0D-9E92-A164CA84F912}" type="sibTrans" cxnId="{EA107C07-DB27-4A13-BA13-7897BF24B777}">
      <dgm:prSet/>
      <dgm:spPr>
        <a:xfrm>
          <a:off x="1746431" y="613348"/>
          <a:ext cx="4193812" cy="4193812"/>
        </a:xfrm>
        <a:prstGeom prst="blockArc">
          <a:avLst>
            <a:gd name="adj1" fmla="val 7560000"/>
            <a:gd name="adj2" fmla="val 1188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/>
        </a:p>
      </dgm:t>
    </dgm:pt>
    <dgm:pt modelId="{92BD0BAE-E8F4-4C6A-9006-E17FBA28C0AF}">
      <dgm:prSet phldrT="[Text]" custT="1"/>
      <dgm:spPr>
        <a:xfrm>
          <a:off x="1220085" y="1402086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HGIOS4</a:t>
          </a:r>
        </a:p>
      </dgm:t>
    </dgm:pt>
    <dgm:pt modelId="{F404F309-681A-4055-93EA-54F4A98FBB9B}" type="parTrans" cxnId="{78FA278C-C475-4E76-80F9-5B31A8EF7021}">
      <dgm:prSet/>
      <dgm:spPr/>
      <dgm:t>
        <a:bodyPr/>
        <a:lstStyle/>
        <a:p>
          <a:endParaRPr lang="en-GB"/>
        </a:p>
      </dgm:t>
    </dgm:pt>
    <dgm:pt modelId="{2E43EED2-30DD-482C-B73B-0CB652E1F103}" type="sibTrans" cxnId="{78FA278C-C475-4E76-80F9-5B31A8EF7021}">
      <dgm:prSet/>
      <dgm:spPr>
        <a:xfrm>
          <a:off x="1746431" y="613348"/>
          <a:ext cx="4193812" cy="4193812"/>
        </a:xfrm>
        <a:prstGeom prst="blockArc">
          <a:avLst>
            <a:gd name="adj1" fmla="val 11880000"/>
            <a:gd name="adj2" fmla="val 1620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  <dgm:t>
        <a:bodyPr/>
        <a:lstStyle/>
        <a:p>
          <a:endParaRPr lang="en-GB"/>
        </a:p>
      </dgm:t>
    </dgm:pt>
    <dgm:pt modelId="{357CF85F-AE98-45B9-8F0B-FB1361696D82}">
      <dgm:prSet custT="1"/>
      <dgm:spPr>
        <a:xfrm>
          <a:off x="5116166" y="1402086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gm:spPr>
      <dgm:t>
        <a:bodyPr/>
        <a:lstStyle/>
        <a:p>
          <a:r>
            <a:rPr lang="en-GB" sz="13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Pupil Equity Funding</a:t>
          </a:r>
        </a:p>
      </dgm:t>
    </dgm:pt>
    <dgm:pt modelId="{FC0D0D4F-288C-47FC-868C-291EFA47CD7C}" type="parTrans" cxnId="{D1A75620-3C43-4D75-9D5C-DCA262ABDF4F}">
      <dgm:prSet/>
      <dgm:spPr/>
      <dgm:t>
        <a:bodyPr/>
        <a:lstStyle/>
        <a:p>
          <a:endParaRPr lang="en-GB"/>
        </a:p>
      </dgm:t>
    </dgm:pt>
    <dgm:pt modelId="{0F275EA8-3D68-4D8B-88D9-F3DC4D943A38}" type="sibTrans" cxnId="{D1A75620-3C43-4D75-9D5C-DCA262ABDF4F}">
      <dgm:prSet/>
      <dgm:spPr>
        <a:xfrm>
          <a:off x="1746431" y="613348"/>
          <a:ext cx="4193812" cy="4193812"/>
        </a:xfrm>
        <a:prstGeom prst="blockArc">
          <a:avLst>
            <a:gd name="adj1" fmla="val 20520000"/>
            <a:gd name="adj2" fmla="val 324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gm:spPr>
      <dgm:t>
        <a:bodyPr/>
        <a:lstStyle/>
        <a:p>
          <a:endParaRPr lang="en-GB"/>
        </a:p>
      </dgm:t>
    </dgm:pt>
    <dgm:pt modelId="{12F161C0-7F22-46D9-99B7-30EA45E54851}" type="pres">
      <dgm:prSet presAssocID="{C9E120AC-268F-40C8-8690-8C8CEFFCE07F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D84FF0A3-DEC5-428C-9429-3F76BCE778DB}" type="pres">
      <dgm:prSet presAssocID="{E4433AFE-3FBF-409F-A3F0-E65E99C383A8}" presName="centerShape" presStyleLbl="node0" presStyleIdx="0" presStyleCnt="1"/>
      <dgm:spPr/>
      <dgm:t>
        <a:bodyPr/>
        <a:lstStyle/>
        <a:p>
          <a:endParaRPr lang="en-GB"/>
        </a:p>
      </dgm:t>
    </dgm:pt>
    <dgm:pt modelId="{F49D7D07-754E-4E24-B803-E3A0DFA2720C}" type="pres">
      <dgm:prSet presAssocID="{8CD53C92-68DB-4935-ABF9-D2259BAB6C53}" presName="node" presStyleLbl="node1" presStyleIdx="0" presStyleCnt="5" custScaleX="136261" custScaleY="9541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5A10256-C8FF-4955-8985-5D7C6204B474}" type="pres">
      <dgm:prSet presAssocID="{8CD53C92-68DB-4935-ABF9-D2259BAB6C53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65E3EBA3-0FE9-4A69-A1DF-96CFF930058E}" type="pres">
      <dgm:prSet presAssocID="{95D5A262-E7BA-42C9-B286-A8A575967B44}" presName="sibTrans" presStyleLbl="sibTrans2D1" presStyleIdx="0" presStyleCnt="5"/>
      <dgm:spPr/>
      <dgm:t>
        <a:bodyPr/>
        <a:lstStyle/>
        <a:p>
          <a:endParaRPr lang="en-GB"/>
        </a:p>
      </dgm:t>
    </dgm:pt>
    <dgm:pt modelId="{2FC58BFB-385B-449D-99C3-0DDDC196F47D}" type="pres">
      <dgm:prSet presAssocID="{357CF85F-AE98-45B9-8F0B-FB1361696D82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5FAA790-E53D-4E80-B208-F76C837939D4}" type="pres">
      <dgm:prSet presAssocID="{357CF85F-AE98-45B9-8F0B-FB1361696D82}" presName="dummy" presStyleCnt="0"/>
      <dgm:spPr/>
    </dgm:pt>
    <dgm:pt modelId="{FD846840-180E-4ADE-A802-AC7D11C92638}" type="pres">
      <dgm:prSet presAssocID="{0F275EA8-3D68-4D8B-88D9-F3DC4D943A38}" presName="sibTrans" presStyleLbl="sibTrans2D1" presStyleIdx="1" presStyleCnt="5"/>
      <dgm:spPr/>
      <dgm:t>
        <a:bodyPr/>
        <a:lstStyle/>
        <a:p>
          <a:endParaRPr lang="en-GB"/>
        </a:p>
      </dgm:t>
    </dgm:pt>
    <dgm:pt modelId="{6D091E8E-892E-4DB7-990C-6E6DD4579429}" type="pres">
      <dgm:prSet presAssocID="{AB6F5120-EFE9-4626-B577-E1F8DA4AE7F2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77D57C5-6675-48F7-AB5D-7BEF2FEB7C62}" type="pres">
      <dgm:prSet presAssocID="{AB6F5120-EFE9-4626-B577-E1F8DA4AE7F2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96DE14D8-4CC4-4967-BFF2-0AB6890F8386}" type="pres">
      <dgm:prSet presAssocID="{917C3CC3-5D6C-46F2-8E80-23D5CC1D14B9}" presName="sibTrans" presStyleLbl="sibTrans2D1" presStyleIdx="2" presStyleCnt="5"/>
      <dgm:spPr/>
      <dgm:t>
        <a:bodyPr/>
        <a:lstStyle/>
        <a:p>
          <a:endParaRPr lang="en-GB"/>
        </a:p>
      </dgm:t>
    </dgm:pt>
    <dgm:pt modelId="{65C8B303-5641-428A-8959-A83629BC5A21}" type="pres">
      <dgm:prSet presAssocID="{F1564DBA-754A-4001-B077-94045256CA91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BE4BE57-0192-4386-B13E-741EF5FF6AF1}" type="pres">
      <dgm:prSet presAssocID="{F1564DBA-754A-4001-B077-94045256CA91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A025BD2E-B7E3-44A7-96AD-49DDBCD977FA}" type="pres">
      <dgm:prSet presAssocID="{45611C21-E6FB-4E0D-9E92-A164CA84F912}" presName="sibTrans" presStyleLbl="sibTrans2D1" presStyleIdx="3" presStyleCnt="5"/>
      <dgm:spPr/>
      <dgm:t>
        <a:bodyPr/>
        <a:lstStyle/>
        <a:p>
          <a:endParaRPr lang="en-GB"/>
        </a:p>
      </dgm:t>
    </dgm:pt>
    <dgm:pt modelId="{B0CECBBE-C4A9-46AD-B382-530724DFCBE0}" type="pres">
      <dgm:prSet presAssocID="{92BD0BAE-E8F4-4C6A-9006-E17FBA28C0AF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A86AF0C-8DBD-40DF-B900-7CFA57BF6148}" type="pres">
      <dgm:prSet presAssocID="{92BD0BAE-E8F4-4C6A-9006-E17FBA28C0AF}" presName="dummy" presStyleCnt="0"/>
      <dgm:spPr>
        <a:ln>
          <a:noFill/>
        </a:ln>
        <a:effectLst>
          <a:outerShdw blurRad="149987" dist="250190" dir="8460000" algn="ctr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gm:spPr>
    </dgm:pt>
    <dgm:pt modelId="{F9603699-FA4A-457D-9973-2619874A9464}" type="pres">
      <dgm:prSet presAssocID="{2E43EED2-30DD-482C-B73B-0CB652E1F103}" presName="sibTrans" presStyleLbl="sibTrans2D1" presStyleIdx="4" presStyleCnt="5"/>
      <dgm:spPr/>
      <dgm:t>
        <a:bodyPr/>
        <a:lstStyle/>
        <a:p>
          <a:endParaRPr lang="en-GB"/>
        </a:p>
      </dgm:t>
    </dgm:pt>
  </dgm:ptLst>
  <dgm:cxnLst>
    <dgm:cxn modelId="{F45D3056-CD4D-41F4-8228-CDA3D48F202A}" srcId="{E4433AFE-3FBF-409F-A3F0-E65E99C383A8}" destId="{8CD53C92-68DB-4935-ABF9-D2259BAB6C53}" srcOrd="0" destOrd="0" parTransId="{CE46E143-77FB-498E-B3B9-AF1C6ABA3DCA}" sibTransId="{95D5A262-E7BA-42C9-B286-A8A575967B44}"/>
    <dgm:cxn modelId="{E1F06EF6-7F59-4C39-9C01-2F5ACA9CB428}" type="presOf" srcId="{45611C21-E6FB-4E0D-9E92-A164CA84F912}" destId="{A025BD2E-B7E3-44A7-96AD-49DDBCD977FA}" srcOrd="0" destOrd="0" presId="urn:microsoft.com/office/officeart/2005/8/layout/radial6"/>
    <dgm:cxn modelId="{FF64C08A-270B-4EB8-91B3-7C7082E3A077}" type="presOf" srcId="{8CD53C92-68DB-4935-ABF9-D2259BAB6C53}" destId="{F49D7D07-754E-4E24-B803-E3A0DFA2720C}" srcOrd="0" destOrd="0" presId="urn:microsoft.com/office/officeart/2005/8/layout/radial6"/>
    <dgm:cxn modelId="{1FF4A3FC-F167-41D1-A0FF-D07404B823D9}" type="presOf" srcId="{F1564DBA-754A-4001-B077-94045256CA91}" destId="{65C8B303-5641-428A-8959-A83629BC5A21}" srcOrd="0" destOrd="0" presId="urn:microsoft.com/office/officeart/2005/8/layout/radial6"/>
    <dgm:cxn modelId="{46C28D20-DAEF-46A7-94F7-1A63A7BA359A}" type="presOf" srcId="{C9E120AC-268F-40C8-8690-8C8CEFFCE07F}" destId="{12F161C0-7F22-46D9-99B7-30EA45E54851}" srcOrd="0" destOrd="0" presId="urn:microsoft.com/office/officeart/2005/8/layout/radial6"/>
    <dgm:cxn modelId="{9FDE716A-053C-4DC3-B47E-612685C0DC24}" type="presOf" srcId="{2E43EED2-30DD-482C-B73B-0CB652E1F103}" destId="{F9603699-FA4A-457D-9973-2619874A9464}" srcOrd="0" destOrd="0" presId="urn:microsoft.com/office/officeart/2005/8/layout/radial6"/>
    <dgm:cxn modelId="{EA107C07-DB27-4A13-BA13-7897BF24B777}" srcId="{E4433AFE-3FBF-409F-A3F0-E65E99C383A8}" destId="{F1564DBA-754A-4001-B077-94045256CA91}" srcOrd="3" destOrd="0" parTransId="{42E1E86E-5EC8-4587-BDB5-008B9D2C7C4F}" sibTransId="{45611C21-E6FB-4E0D-9E92-A164CA84F912}"/>
    <dgm:cxn modelId="{78FA278C-C475-4E76-80F9-5B31A8EF7021}" srcId="{E4433AFE-3FBF-409F-A3F0-E65E99C383A8}" destId="{92BD0BAE-E8F4-4C6A-9006-E17FBA28C0AF}" srcOrd="4" destOrd="0" parTransId="{F404F309-681A-4055-93EA-54F4A98FBB9B}" sibTransId="{2E43EED2-30DD-482C-B73B-0CB652E1F103}"/>
    <dgm:cxn modelId="{D1A75620-3C43-4D75-9D5C-DCA262ABDF4F}" srcId="{E4433AFE-3FBF-409F-A3F0-E65E99C383A8}" destId="{357CF85F-AE98-45B9-8F0B-FB1361696D82}" srcOrd="1" destOrd="0" parTransId="{FC0D0D4F-288C-47FC-868C-291EFA47CD7C}" sibTransId="{0F275EA8-3D68-4D8B-88D9-F3DC4D943A38}"/>
    <dgm:cxn modelId="{56C4ADB5-44F9-457A-89B0-9C70B1BD0488}" type="presOf" srcId="{917C3CC3-5D6C-46F2-8E80-23D5CC1D14B9}" destId="{96DE14D8-4CC4-4967-BFF2-0AB6890F8386}" srcOrd="0" destOrd="0" presId="urn:microsoft.com/office/officeart/2005/8/layout/radial6"/>
    <dgm:cxn modelId="{17B772AB-1096-49AE-AC14-F86DB2717CFA}" type="presOf" srcId="{95D5A262-E7BA-42C9-B286-A8A575967B44}" destId="{65E3EBA3-0FE9-4A69-A1DF-96CFF930058E}" srcOrd="0" destOrd="0" presId="urn:microsoft.com/office/officeart/2005/8/layout/radial6"/>
    <dgm:cxn modelId="{A51C15A2-D35B-46E8-A671-E7C9C1561977}" type="presOf" srcId="{0F275EA8-3D68-4D8B-88D9-F3DC4D943A38}" destId="{FD846840-180E-4ADE-A802-AC7D11C92638}" srcOrd="0" destOrd="0" presId="urn:microsoft.com/office/officeart/2005/8/layout/radial6"/>
    <dgm:cxn modelId="{16E5278F-907E-4270-A1F2-9F95F134AD81}" type="presOf" srcId="{92BD0BAE-E8F4-4C6A-9006-E17FBA28C0AF}" destId="{B0CECBBE-C4A9-46AD-B382-530724DFCBE0}" srcOrd="0" destOrd="0" presId="urn:microsoft.com/office/officeart/2005/8/layout/radial6"/>
    <dgm:cxn modelId="{12051547-C9CF-4181-9D67-BBE8566FA2DA}" type="presOf" srcId="{E4433AFE-3FBF-409F-A3F0-E65E99C383A8}" destId="{D84FF0A3-DEC5-428C-9429-3F76BCE778DB}" srcOrd="0" destOrd="0" presId="urn:microsoft.com/office/officeart/2005/8/layout/radial6"/>
    <dgm:cxn modelId="{D53AEEDE-6063-4666-B93E-08FCFF9A2983}" srcId="{E4433AFE-3FBF-409F-A3F0-E65E99C383A8}" destId="{AB6F5120-EFE9-4626-B577-E1F8DA4AE7F2}" srcOrd="2" destOrd="0" parTransId="{4B5A8D12-8162-497B-BC05-3E4214904080}" sibTransId="{917C3CC3-5D6C-46F2-8E80-23D5CC1D14B9}"/>
    <dgm:cxn modelId="{B8C266A5-DFA5-4DCE-94C0-8C89D3E72616}" type="presOf" srcId="{AB6F5120-EFE9-4626-B577-E1F8DA4AE7F2}" destId="{6D091E8E-892E-4DB7-990C-6E6DD4579429}" srcOrd="0" destOrd="0" presId="urn:microsoft.com/office/officeart/2005/8/layout/radial6"/>
    <dgm:cxn modelId="{2527E01B-76D7-4DB6-BD17-92B0BC96B65C}" srcId="{C9E120AC-268F-40C8-8690-8C8CEFFCE07F}" destId="{E4433AFE-3FBF-409F-A3F0-E65E99C383A8}" srcOrd="0" destOrd="0" parTransId="{4A88D099-ECA1-46E8-9632-0601F36A6283}" sibTransId="{25A325F6-0DAF-4747-9FF1-3C19D83091FD}"/>
    <dgm:cxn modelId="{54A32201-3A82-45C3-A587-70AE3DC74E57}" type="presOf" srcId="{357CF85F-AE98-45B9-8F0B-FB1361696D82}" destId="{2FC58BFB-385B-449D-99C3-0DDDC196F47D}" srcOrd="0" destOrd="0" presId="urn:microsoft.com/office/officeart/2005/8/layout/radial6"/>
    <dgm:cxn modelId="{B943F96F-7042-4636-8786-7C9B293A2399}" type="presParOf" srcId="{12F161C0-7F22-46D9-99B7-30EA45E54851}" destId="{D84FF0A3-DEC5-428C-9429-3F76BCE778DB}" srcOrd="0" destOrd="0" presId="urn:microsoft.com/office/officeart/2005/8/layout/radial6"/>
    <dgm:cxn modelId="{FE6BAA0D-B581-4C9F-B1F0-A1E53AADE4A0}" type="presParOf" srcId="{12F161C0-7F22-46D9-99B7-30EA45E54851}" destId="{F49D7D07-754E-4E24-B803-E3A0DFA2720C}" srcOrd="1" destOrd="0" presId="urn:microsoft.com/office/officeart/2005/8/layout/radial6"/>
    <dgm:cxn modelId="{277D726B-7993-42EC-B3AB-1AFC0463D5CC}" type="presParOf" srcId="{12F161C0-7F22-46D9-99B7-30EA45E54851}" destId="{65A10256-C8FF-4955-8985-5D7C6204B474}" srcOrd="2" destOrd="0" presId="urn:microsoft.com/office/officeart/2005/8/layout/radial6"/>
    <dgm:cxn modelId="{64B21E8D-525D-4699-B924-CFBBEB1C0B17}" type="presParOf" srcId="{12F161C0-7F22-46D9-99B7-30EA45E54851}" destId="{65E3EBA3-0FE9-4A69-A1DF-96CFF930058E}" srcOrd="3" destOrd="0" presId="urn:microsoft.com/office/officeart/2005/8/layout/radial6"/>
    <dgm:cxn modelId="{8EE47C41-5525-4555-BB31-884AE3B4F859}" type="presParOf" srcId="{12F161C0-7F22-46D9-99B7-30EA45E54851}" destId="{2FC58BFB-385B-449D-99C3-0DDDC196F47D}" srcOrd="4" destOrd="0" presId="urn:microsoft.com/office/officeart/2005/8/layout/radial6"/>
    <dgm:cxn modelId="{4376BEF6-6563-415D-9EA2-94C60A2E6B53}" type="presParOf" srcId="{12F161C0-7F22-46D9-99B7-30EA45E54851}" destId="{E5FAA790-E53D-4E80-B208-F76C837939D4}" srcOrd="5" destOrd="0" presId="urn:microsoft.com/office/officeart/2005/8/layout/radial6"/>
    <dgm:cxn modelId="{83F8A1D5-628B-4BCC-B19B-95FC44FC4584}" type="presParOf" srcId="{12F161C0-7F22-46D9-99B7-30EA45E54851}" destId="{FD846840-180E-4ADE-A802-AC7D11C92638}" srcOrd="6" destOrd="0" presId="urn:microsoft.com/office/officeart/2005/8/layout/radial6"/>
    <dgm:cxn modelId="{C89BFE94-A6E0-4072-8795-5A93273781BE}" type="presParOf" srcId="{12F161C0-7F22-46D9-99B7-30EA45E54851}" destId="{6D091E8E-892E-4DB7-990C-6E6DD4579429}" srcOrd="7" destOrd="0" presId="urn:microsoft.com/office/officeart/2005/8/layout/radial6"/>
    <dgm:cxn modelId="{11C28781-F919-4A9C-A425-C01E2A36EC8F}" type="presParOf" srcId="{12F161C0-7F22-46D9-99B7-30EA45E54851}" destId="{877D57C5-6675-48F7-AB5D-7BEF2FEB7C62}" srcOrd="8" destOrd="0" presId="urn:microsoft.com/office/officeart/2005/8/layout/radial6"/>
    <dgm:cxn modelId="{5E010DDF-868E-448B-9AE5-E07808FD0288}" type="presParOf" srcId="{12F161C0-7F22-46D9-99B7-30EA45E54851}" destId="{96DE14D8-4CC4-4967-BFF2-0AB6890F8386}" srcOrd="9" destOrd="0" presId="urn:microsoft.com/office/officeart/2005/8/layout/radial6"/>
    <dgm:cxn modelId="{7B315177-3444-4463-B0BA-1F44231CBDA5}" type="presParOf" srcId="{12F161C0-7F22-46D9-99B7-30EA45E54851}" destId="{65C8B303-5641-428A-8959-A83629BC5A21}" srcOrd="10" destOrd="0" presId="urn:microsoft.com/office/officeart/2005/8/layout/radial6"/>
    <dgm:cxn modelId="{1CDCFBDD-D810-410B-B56D-6B1BA14C55CE}" type="presParOf" srcId="{12F161C0-7F22-46D9-99B7-30EA45E54851}" destId="{DBE4BE57-0192-4386-B13E-741EF5FF6AF1}" srcOrd="11" destOrd="0" presId="urn:microsoft.com/office/officeart/2005/8/layout/radial6"/>
    <dgm:cxn modelId="{BC18111E-F99E-41B5-8122-0AE87378618E}" type="presParOf" srcId="{12F161C0-7F22-46D9-99B7-30EA45E54851}" destId="{A025BD2E-B7E3-44A7-96AD-49DDBCD977FA}" srcOrd="12" destOrd="0" presId="urn:microsoft.com/office/officeart/2005/8/layout/radial6"/>
    <dgm:cxn modelId="{7EFDD62F-2D59-4EAD-94B0-DAD6A42778BB}" type="presParOf" srcId="{12F161C0-7F22-46D9-99B7-30EA45E54851}" destId="{B0CECBBE-C4A9-46AD-B382-530724DFCBE0}" srcOrd="13" destOrd="0" presId="urn:microsoft.com/office/officeart/2005/8/layout/radial6"/>
    <dgm:cxn modelId="{521CE011-305E-40E5-BB7D-AE1A099C7C6A}" type="presParOf" srcId="{12F161C0-7F22-46D9-99B7-30EA45E54851}" destId="{5A86AF0C-8DBD-40DF-B900-7CFA57BF6148}" srcOrd="14" destOrd="0" presId="urn:microsoft.com/office/officeart/2005/8/layout/radial6"/>
    <dgm:cxn modelId="{7901313C-DABA-415B-9FD1-F2E0F2E96CD6}" type="presParOf" srcId="{12F161C0-7F22-46D9-99B7-30EA45E54851}" destId="{F9603699-FA4A-457D-9973-2619874A9464}" srcOrd="15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603699-FA4A-457D-9973-2619874A9464}">
      <dsp:nvSpPr>
        <dsp:cNvPr id="0" name=""/>
        <dsp:cNvSpPr/>
      </dsp:nvSpPr>
      <dsp:spPr>
        <a:xfrm>
          <a:off x="1746686" y="613286"/>
          <a:ext cx="4193302" cy="4193302"/>
        </a:xfrm>
        <a:prstGeom prst="blockArc">
          <a:avLst>
            <a:gd name="adj1" fmla="val 11880000"/>
            <a:gd name="adj2" fmla="val 1620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25BD2E-B7E3-44A7-96AD-49DDBCD977FA}">
      <dsp:nvSpPr>
        <dsp:cNvPr id="0" name=""/>
        <dsp:cNvSpPr/>
      </dsp:nvSpPr>
      <dsp:spPr>
        <a:xfrm>
          <a:off x="1746686" y="613286"/>
          <a:ext cx="4193302" cy="4193302"/>
        </a:xfrm>
        <a:prstGeom prst="blockArc">
          <a:avLst>
            <a:gd name="adj1" fmla="val 7560000"/>
            <a:gd name="adj2" fmla="val 1188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DE14D8-4CC4-4967-BFF2-0AB6890F8386}">
      <dsp:nvSpPr>
        <dsp:cNvPr id="0" name=""/>
        <dsp:cNvSpPr/>
      </dsp:nvSpPr>
      <dsp:spPr>
        <a:xfrm>
          <a:off x="1746686" y="613286"/>
          <a:ext cx="4193302" cy="4193302"/>
        </a:xfrm>
        <a:prstGeom prst="blockArc">
          <a:avLst>
            <a:gd name="adj1" fmla="val 3240000"/>
            <a:gd name="adj2" fmla="val 756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846840-180E-4ADE-A802-AC7D11C92638}">
      <dsp:nvSpPr>
        <dsp:cNvPr id="0" name=""/>
        <dsp:cNvSpPr/>
      </dsp:nvSpPr>
      <dsp:spPr>
        <a:xfrm>
          <a:off x="1746686" y="613286"/>
          <a:ext cx="4193302" cy="4193302"/>
        </a:xfrm>
        <a:prstGeom prst="blockArc">
          <a:avLst>
            <a:gd name="adj1" fmla="val 20520000"/>
            <a:gd name="adj2" fmla="val 324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E3EBA3-0FE9-4A69-A1DF-96CFF930058E}">
      <dsp:nvSpPr>
        <dsp:cNvPr id="0" name=""/>
        <dsp:cNvSpPr/>
      </dsp:nvSpPr>
      <dsp:spPr>
        <a:xfrm>
          <a:off x="1746686" y="613286"/>
          <a:ext cx="4193302" cy="4193302"/>
        </a:xfrm>
        <a:prstGeom prst="blockArc">
          <a:avLst>
            <a:gd name="adj1" fmla="val 16200000"/>
            <a:gd name="adj2" fmla="val 20520000"/>
            <a:gd name="adj3" fmla="val 4637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4FF0A3-DEC5-428C-9429-3F76BCE778DB}">
      <dsp:nvSpPr>
        <dsp:cNvPr id="0" name=""/>
        <dsp:cNvSpPr/>
      </dsp:nvSpPr>
      <dsp:spPr>
        <a:xfrm>
          <a:off x="2878749" y="1745350"/>
          <a:ext cx="1929175" cy="1929175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3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161270" y="2027871"/>
        <a:ext cx="1364133" cy="1364133"/>
      </dsp:txXfrm>
    </dsp:sp>
    <dsp:sp modelId="{F49D7D07-754E-4E24-B803-E3A0DFA2720C}">
      <dsp:nvSpPr>
        <dsp:cNvPr id="0" name=""/>
        <dsp:cNvSpPr/>
      </dsp:nvSpPr>
      <dsp:spPr>
        <a:xfrm>
          <a:off x="2923287" y="17682"/>
          <a:ext cx="1840099" cy="1288438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School Imrovement Plan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Bantaskin Primary School and Nursery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2018 - 2019</a:t>
          </a:r>
        </a:p>
      </dsp:txBody>
      <dsp:txXfrm>
        <a:off x="3192763" y="206369"/>
        <a:ext cx="1301147" cy="911064"/>
      </dsp:txXfrm>
    </dsp:sp>
    <dsp:sp modelId="{2FC58BFB-385B-449D-99C3-0DDDC196F47D}">
      <dsp:nvSpPr>
        <dsp:cNvPr id="0" name=""/>
        <dsp:cNvSpPr/>
      </dsp:nvSpPr>
      <dsp:spPr>
        <a:xfrm>
          <a:off x="5115924" y="1401848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Pupil Equity Funding</a:t>
          </a:r>
        </a:p>
      </dsp:txBody>
      <dsp:txXfrm>
        <a:off x="5313689" y="1599613"/>
        <a:ext cx="954892" cy="954892"/>
      </dsp:txXfrm>
    </dsp:sp>
    <dsp:sp modelId="{6D091E8E-892E-4DB7-990C-6E6DD4579429}">
      <dsp:nvSpPr>
        <dsp:cNvPr id="0" name=""/>
        <dsp:cNvSpPr/>
      </dsp:nvSpPr>
      <dsp:spPr>
        <a:xfrm>
          <a:off x="4371931" y="3691622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556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National Improvement Framework   2018</a:t>
          </a:r>
        </a:p>
      </dsp:txBody>
      <dsp:txXfrm>
        <a:off x="4569696" y="3889387"/>
        <a:ext cx="954892" cy="954892"/>
      </dsp:txXfrm>
    </dsp:sp>
    <dsp:sp modelId="{65C8B303-5641-428A-8959-A83629BC5A21}">
      <dsp:nvSpPr>
        <dsp:cNvPr id="0" name=""/>
        <dsp:cNvSpPr/>
      </dsp:nvSpPr>
      <dsp:spPr>
        <a:xfrm>
          <a:off x="1964320" y="3691622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Defining Good Outcomes</a:t>
          </a:r>
        </a:p>
      </dsp:txBody>
      <dsp:txXfrm>
        <a:off x="2162085" y="3889387"/>
        <a:ext cx="954892" cy="954892"/>
      </dsp:txXfrm>
    </dsp:sp>
    <dsp:sp modelId="{B0CECBBE-C4A9-46AD-B382-530724DFCBE0}">
      <dsp:nvSpPr>
        <dsp:cNvPr id="0" name=""/>
        <dsp:cNvSpPr/>
      </dsp:nvSpPr>
      <dsp:spPr>
        <a:xfrm>
          <a:off x="1220328" y="1401848"/>
          <a:ext cx="1350422" cy="1350422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FF0000"/>
          </a:solidFill>
          <a:prstDash val="solid"/>
          <a:miter lim="800000"/>
        </a:ln>
        <a:effectLst>
          <a:outerShdw blurRad="149987" dist="250190" dir="8460000" algn="ctr" rotWithShape="0">
            <a:srgbClr val="000000">
              <a:alpha val="2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500000"/>
          </a:lightRig>
        </a:scene3d>
        <a:sp3d prstMaterial="metal">
          <a:bevelT w="88900" h="889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HGIOS4</a:t>
          </a:r>
        </a:p>
      </dsp:txBody>
      <dsp:txXfrm>
        <a:off x="1418093" y="1599613"/>
        <a:ext cx="954892" cy="9548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A480C025</Template>
  <TotalTime>3</TotalTime>
  <Pages>8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Services</Company>
  <LinksUpToDate>false</LinksUpToDate>
  <CharactersWithSpaces>10237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Jay</dc:creator>
  <cp:keywords/>
  <dc:description/>
  <cp:lastModifiedBy>Elaine Gallagher</cp:lastModifiedBy>
  <cp:revision>3</cp:revision>
  <cp:lastPrinted>2018-05-11T07:26:00Z</cp:lastPrinted>
  <dcterms:created xsi:type="dcterms:W3CDTF">2018-06-14T13:59:00Z</dcterms:created>
  <dcterms:modified xsi:type="dcterms:W3CDTF">2018-06-14T14:05:00Z</dcterms:modified>
</cp:coreProperties>
</file>